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jc w:val="center"/>
        <w:rPr>
          <w:rFonts w:ascii="微软雅黑" w:hAnsi="微软雅黑" w:eastAsia="微软雅黑"/>
          <w:b/>
          <w:sz w:val="18"/>
          <w:szCs w:val="18"/>
        </w:rPr>
      </w:pPr>
    </w:p>
    <w:p>
      <w:pPr>
        <w:spacing w:line="312" w:lineRule="auto"/>
        <w:jc w:val="center"/>
        <w:rPr>
          <w:rFonts w:ascii="微软雅黑" w:hAnsi="微软雅黑" w:eastAsia="微软雅黑"/>
          <w:b/>
          <w:sz w:val="36"/>
          <w:szCs w:val="36"/>
        </w:rPr>
      </w:pPr>
      <w:r>
        <w:rPr>
          <w:rFonts w:hint="eastAsia" w:ascii="微软雅黑" w:hAnsi="微软雅黑" w:eastAsia="微软雅黑"/>
          <w:b/>
          <w:sz w:val="36"/>
          <w:szCs w:val="36"/>
        </w:rPr>
        <w:t>中国大学生赴日名校奖学金研学项目A团</w:t>
      </w:r>
    </w:p>
    <w:p>
      <w:pPr>
        <w:spacing w:line="312" w:lineRule="auto"/>
        <w:jc w:val="center"/>
        <w:rPr>
          <w:rFonts w:ascii="微软雅黑" w:hAnsi="微软雅黑" w:eastAsia="微软雅黑" w:cs="微软雅黑"/>
          <w:sz w:val="28"/>
          <w:szCs w:val="28"/>
        </w:rPr>
      </w:pPr>
      <w:r>
        <w:rPr>
          <w:rFonts w:hint="eastAsia" w:ascii="微软雅黑" w:hAnsi="微软雅黑" w:eastAsia="微软雅黑" w:cs="微软雅黑"/>
          <w:sz w:val="28"/>
          <w:szCs w:val="28"/>
        </w:rPr>
        <w:t>2017年冬京都/大阪/奈良/东京13天交流访问</w:t>
      </w:r>
    </w:p>
    <w:p>
      <w:pPr>
        <w:pStyle w:val="6"/>
        <w:jc w:val="center"/>
        <w:rPr>
          <w:rFonts w:ascii="微软雅黑" w:hAnsi="微软雅黑" w:eastAsia="微软雅黑" w:cs="微软雅黑"/>
          <w:color w:val="800080"/>
          <w:sz w:val="36"/>
          <w:szCs w:val="36"/>
        </w:rPr>
      </w:pPr>
      <w:r>
        <w:rPr>
          <w:rFonts w:hint="eastAsia" w:ascii="微软雅黑" w:hAnsi="微软雅黑" w:eastAsia="微软雅黑" w:cs="微软雅黑"/>
        </w:rPr>
        <w:t>（Global Studies Program at Doshisha University）</w:t>
      </w:r>
    </w:p>
    <w:p>
      <w:pPr>
        <w:spacing w:line="360" w:lineRule="exact"/>
        <w:jc w:val="left"/>
        <w:rPr>
          <w:rFonts w:hint="eastAsia" w:ascii="微软雅黑" w:hAnsi="微软雅黑" w:eastAsia="微软雅黑"/>
          <w:szCs w:val="21"/>
        </w:rPr>
      </w:pPr>
      <w:r>
        <w:rPr>
          <w:rFonts w:hint="eastAsia" w:ascii="微软雅黑" w:hAnsi="微软雅黑" w:eastAsia="微软雅黑"/>
          <w:b/>
          <w:szCs w:val="21"/>
        </w:rPr>
        <w:t xml:space="preserve">  项目名称：</w:t>
      </w:r>
      <w:r>
        <w:rPr>
          <w:rFonts w:hint="eastAsia" w:ascii="微软雅黑" w:hAnsi="微软雅黑" w:eastAsia="微软雅黑"/>
          <w:szCs w:val="21"/>
        </w:rPr>
        <w:t>中国大学生赴日名校奖学金研学项目（Global Studies课程）</w:t>
      </w:r>
    </w:p>
    <w:p>
      <w:pPr>
        <w:spacing w:line="360" w:lineRule="exact"/>
        <w:jc w:val="left"/>
        <w:rPr>
          <w:rFonts w:ascii="微软雅黑" w:hAnsi="微软雅黑" w:eastAsia="微软雅黑"/>
          <w:szCs w:val="21"/>
        </w:rPr>
      </w:pPr>
      <w:r>
        <w:rPr>
          <w:rFonts w:hint="eastAsia" w:ascii="微软雅黑" w:hAnsi="微软雅黑" w:eastAsia="微软雅黑"/>
          <w:b/>
          <w:szCs w:val="21"/>
        </w:rPr>
        <w:t xml:space="preserve">  主办大学：</w:t>
      </w:r>
      <w:r>
        <w:rPr>
          <w:rFonts w:hint="eastAsia" w:ascii="微软雅黑" w:hAnsi="微软雅黑" w:eastAsia="微软雅黑"/>
          <w:szCs w:val="21"/>
        </w:rPr>
        <w:t>同志社大学</w:t>
      </w:r>
    </w:p>
    <w:p>
      <w:pPr>
        <w:spacing w:line="360" w:lineRule="exact"/>
        <w:jc w:val="left"/>
        <w:rPr>
          <w:rFonts w:ascii="微软雅黑" w:hAnsi="微软雅黑" w:eastAsia="微软雅黑"/>
          <w:b/>
          <w:szCs w:val="21"/>
        </w:rPr>
      </w:pPr>
      <w:r>
        <w:rPr>
          <w:rFonts w:hint="eastAsia" w:ascii="微软雅黑" w:hAnsi="微软雅黑" w:eastAsia="微软雅黑"/>
          <w:b/>
          <w:szCs w:val="21"/>
        </w:rPr>
        <w:t xml:space="preserve">  授课语言：</w:t>
      </w:r>
      <w:r>
        <w:rPr>
          <w:rFonts w:hint="eastAsia" w:ascii="微软雅黑" w:hAnsi="微软雅黑" w:eastAsia="微软雅黑"/>
          <w:szCs w:val="21"/>
        </w:rPr>
        <w:t>英语</w:t>
      </w:r>
    </w:p>
    <w:p>
      <w:pPr>
        <w:spacing w:line="360" w:lineRule="exact"/>
        <w:jc w:val="left"/>
        <w:rPr>
          <w:rFonts w:ascii="微软雅黑" w:hAnsi="微软雅黑" w:eastAsia="微软雅黑"/>
          <w:b/>
          <w:szCs w:val="21"/>
        </w:rPr>
      </w:pPr>
      <w:r>
        <w:rPr>
          <w:rFonts w:hint="eastAsia" w:ascii="微软雅黑" w:hAnsi="微软雅黑" w:eastAsia="微软雅黑"/>
          <w:b/>
          <w:szCs w:val="21"/>
        </w:rPr>
        <w:t xml:space="preserve">  项目时间：</w:t>
      </w:r>
      <w:r>
        <w:rPr>
          <w:rFonts w:hint="eastAsia" w:ascii="微软雅黑" w:hAnsi="微软雅黑" w:eastAsia="微软雅黑"/>
          <w:szCs w:val="21"/>
        </w:rPr>
        <w:t>2017年1月14日-1月2</w:t>
      </w:r>
      <w:r>
        <w:rPr>
          <w:rFonts w:hint="eastAsia" w:ascii="微软雅黑" w:hAnsi="微软雅黑" w:eastAsia="微软雅黑"/>
          <w:szCs w:val="21"/>
          <w:lang w:val="en-US" w:eastAsia="zh-CN"/>
        </w:rPr>
        <w:t>6</w:t>
      </w:r>
      <w:r>
        <w:rPr>
          <w:rFonts w:hint="eastAsia" w:ascii="微软雅黑" w:hAnsi="微软雅黑" w:eastAsia="微软雅黑"/>
          <w:szCs w:val="21"/>
        </w:rPr>
        <w:t>日</w:t>
      </w:r>
    </w:p>
    <w:p>
      <w:pPr>
        <w:spacing w:line="360" w:lineRule="exact"/>
        <w:jc w:val="left"/>
        <w:rPr>
          <w:rFonts w:ascii="微软雅黑" w:hAnsi="微软雅黑" w:eastAsia="微软雅黑"/>
          <w:b/>
          <w:szCs w:val="21"/>
        </w:rPr>
      </w:pPr>
      <w:r>
        <w:rPr>
          <w:rFonts w:hint="eastAsia" w:ascii="微软雅黑" w:hAnsi="微软雅黑" w:eastAsia="微软雅黑"/>
          <w:b/>
          <w:szCs w:val="21"/>
        </w:rPr>
        <w:t xml:space="preserve">  报名截止：</w:t>
      </w:r>
      <w:r>
        <w:rPr>
          <w:rFonts w:hint="eastAsia" w:ascii="微软雅黑" w:hAnsi="微软雅黑" w:eastAsia="微软雅黑"/>
          <w:szCs w:val="21"/>
        </w:rPr>
        <w:t>11月4日</w:t>
      </w:r>
    </w:p>
    <w:p>
      <w:pPr>
        <w:spacing w:line="360" w:lineRule="exact"/>
        <w:jc w:val="left"/>
        <w:rPr>
          <w:rFonts w:ascii="微软雅黑" w:hAnsi="微软雅黑" w:eastAsia="微软雅黑"/>
          <w:szCs w:val="21"/>
        </w:rPr>
      </w:pPr>
      <w:r>
        <w:rPr>
          <w:rFonts w:hint="eastAsia" w:ascii="微软雅黑" w:hAnsi="微软雅黑" w:eastAsia="微软雅黑"/>
          <w:b/>
          <w:szCs w:val="21"/>
        </w:rPr>
        <w:t xml:space="preserve">  结业证书：</w:t>
      </w:r>
      <w:r>
        <w:rPr>
          <w:rFonts w:hint="eastAsia" w:ascii="微软雅黑" w:hAnsi="微软雅黑" w:eastAsia="微软雅黑"/>
          <w:szCs w:val="21"/>
        </w:rPr>
        <w:t>有</w:t>
      </w:r>
      <w:bookmarkStart w:id="0" w:name="_GoBack"/>
      <w:bookmarkEnd w:id="0"/>
    </w:p>
    <w:p>
      <w:pPr>
        <w:spacing w:line="360" w:lineRule="exact"/>
        <w:jc w:val="left"/>
        <w:rPr>
          <w:rFonts w:ascii="微软雅黑" w:hAnsi="微软雅黑" w:eastAsia="微软雅黑"/>
          <w:b/>
          <w:szCs w:val="21"/>
        </w:rPr>
      </w:pPr>
      <w:r>
        <w:rPr>
          <w:rFonts w:hint="eastAsia" w:ascii="微软雅黑" w:hAnsi="微软雅黑" w:eastAsia="微软雅黑"/>
          <w:b/>
          <w:szCs w:val="21"/>
        </w:rPr>
        <w:t xml:space="preserve">  项目行程：</w:t>
      </w:r>
      <w:r>
        <w:rPr>
          <w:rFonts w:hint="eastAsia" w:ascii="微软雅黑" w:hAnsi="微软雅黑" w:eastAsia="微软雅黑"/>
          <w:szCs w:val="21"/>
        </w:rPr>
        <w:t xml:space="preserve">京都 – 大阪– 奈良 </w:t>
      </w:r>
      <w:r>
        <w:rPr>
          <w:rFonts w:ascii="微软雅黑" w:hAnsi="微软雅黑" w:eastAsia="微软雅黑"/>
          <w:szCs w:val="21"/>
        </w:rPr>
        <w:t>–</w:t>
      </w:r>
      <w:r>
        <w:rPr>
          <w:rFonts w:hint="eastAsia" w:ascii="微软雅黑" w:hAnsi="微软雅黑" w:eastAsia="微软雅黑"/>
          <w:szCs w:val="21"/>
        </w:rPr>
        <w:t xml:space="preserve"> 东京</w:t>
      </w:r>
    </w:p>
    <w:p>
      <w:pPr>
        <w:spacing w:line="360" w:lineRule="exact"/>
        <w:jc w:val="left"/>
        <w:rPr>
          <w:rFonts w:ascii="微软雅黑" w:hAnsi="微软雅黑" w:eastAsia="微软雅黑"/>
          <w:szCs w:val="21"/>
        </w:rPr>
      </w:pPr>
      <w:r>
        <w:rPr>
          <w:rFonts w:hint="eastAsia" w:ascii="微软雅黑" w:hAnsi="微软雅黑" w:eastAsia="微软雅黑"/>
          <w:b/>
          <w:szCs w:val="21"/>
        </w:rPr>
        <w:t xml:space="preserve">  项目费用：</w:t>
      </w:r>
      <w:r>
        <w:rPr>
          <w:rFonts w:hint="eastAsia" w:ascii="微软雅黑" w:hAnsi="微软雅黑" w:eastAsia="微软雅黑"/>
          <w:szCs w:val="21"/>
        </w:rPr>
        <w:t>257000日元（约16800RMB）</w:t>
      </w:r>
    </w:p>
    <w:p>
      <w:pPr>
        <w:spacing w:line="360" w:lineRule="exact"/>
        <w:jc w:val="left"/>
        <w:rPr>
          <w:rFonts w:ascii="微软雅黑" w:hAnsi="微软雅黑" w:eastAsia="微软雅黑" w:cs="微软雅黑"/>
          <w:b/>
          <w:bCs/>
          <w:color w:val="FF0000"/>
          <w:szCs w:val="21"/>
        </w:rPr>
      </w:pPr>
      <w:r>
        <w:rPr>
          <w:rFonts w:hint="eastAsia" w:ascii="微软雅黑" w:hAnsi="微软雅黑" w:eastAsia="微软雅黑"/>
          <w:b/>
          <w:bCs/>
          <w:szCs w:val="21"/>
        </w:rPr>
        <w:t xml:space="preserve">  奖学金：</w:t>
      </w:r>
      <w:r>
        <w:rPr>
          <w:rFonts w:hint="eastAsia" w:ascii="微软雅黑" w:hAnsi="微软雅黑" w:eastAsia="微软雅黑" w:cs="微软雅黑"/>
          <w:b/>
          <w:bCs/>
          <w:color w:val="FF0000"/>
          <w:szCs w:val="21"/>
        </w:rPr>
        <w:t>参加项目的同学，将有机会获得NPO法人日中留学推进机构3万日元奖学金</w:t>
      </w:r>
    </w:p>
    <w:p>
      <w:pPr>
        <w:spacing w:line="320" w:lineRule="exact"/>
        <w:ind w:left="139" w:leftChars="66"/>
        <w:rPr>
          <w:rFonts w:ascii="微软雅黑" w:hAnsi="微软雅黑" w:eastAsia="微软雅黑" w:cs="微软雅黑"/>
          <w:szCs w:val="21"/>
        </w:rPr>
      </w:pPr>
      <w:r>
        <w:rPr>
          <w:rFonts w:hint="eastAsia" w:ascii="微软雅黑" w:hAnsi="微软雅黑" w:eastAsia="微软雅黑"/>
          <w:szCs w:val="21"/>
        </w:rPr>
        <w:t xml:space="preserve">  </w:t>
      </w:r>
      <w:r>
        <w:rPr>
          <w:rFonts w:hint="eastAsia" w:ascii="微软雅黑" w:hAnsi="微软雅黑" w:eastAsia="微软雅黑"/>
          <w:szCs w:val="21"/>
          <w:u w:val="single"/>
        </w:rPr>
        <w:t>费用包括</w:t>
      </w:r>
      <w:r>
        <w:rPr>
          <w:rFonts w:hint="eastAsia" w:ascii="微软雅黑" w:hAnsi="微软雅黑" w:eastAsia="微软雅黑"/>
          <w:szCs w:val="21"/>
        </w:rPr>
        <w:t>：项目报名费、同志社大学学费、</w:t>
      </w:r>
      <w:r>
        <w:rPr>
          <w:rFonts w:hint="eastAsia" w:ascii="微软雅黑" w:hAnsi="微软雅黑" w:eastAsia="微软雅黑" w:cs="微软雅黑"/>
          <w:szCs w:val="21"/>
        </w:rPr>
        <w:t>签证邀请函制作费及国际邮寄费、海外保险费、全程住宿费、机场送机费、集体活动的大巴费用、欢迎会/欢送会餐费、集体活动时的门票费。</w:t>
      </w:r>
    </w:p>
    <w:p>
      <w:pPr>
        <w:tabs>
          <w:tab w:val="left" w:pos="142"/>
        </w:tabs>
        <w:spacing w:line="320" w:lineRule="exact"/>
        <w:ind w:left="142" w:leftChars="67" w:hanging="1"/>
        <w:rPr>
          <w:rFonts w:ascii="微软雅黑" w:hAnsi="微软雅黑" w:eastAsia="微软雅黑" w:cs="微软雅黑"/>
          <w:szCs w:val="21"/>
        </w:rPr>
      </w:pPr>
      <w:r>
        <w:rPr>
          <w:rFonts w:hint="eastAsia" w:ascii="微软雅黑" w:hAnsi="微软雅黑" w:eastAsia="微软雅黑" w:cs="微软雅黑"/>
          <w:szCs w:val="21"/>
        </w:rPr>
        <w:t xml:space="preserve">  </w:t>
      </w:r>
      <w:r>
        <w:rPr>
          <w:rFonts w:hint="eastAsia" w:ascii="微软雅黑" w:hAnsi="微软雅黑" w:eastAsia="微软雅黑" w:cs="微软雅黑"/>
          <w:szCs w:val="21"/>
          <w:u w:val="single"/>
        </w:rPr>
        <w:t>不包括</w:t>
      </w:r>
      <w:r>
        <w:rPr>
          <w:rFonts w:hint="eastAsia" w:ascii="微软雅黑" w:hAnsi="微软雅黑" w:eastAsia="微软雅黑" w:cs="微软雅黑"/>
          <w:szCs w:val="21"/>
        </w:rPr>
        <w:t>：往返日本的国际机票及税费、个人护照及日本签证费、国际行李超重费、餐费、自由活动时的交通费等个人费用、以及其他“包括费用”以外的费用。</w:t>
      </w:r>
    </w:p>
    <w:p>
      <w:pPr>
        <w:spacing w:line="320" w:lineRule="exact"/>
        <w:ind w:left="141" w:leftChars="67" w:firstLine="4" w:firstLineChars="2"/>
        <w:rPr>
          <w:rFonts w:ascii="微软雅黑" w:hAnsi="微软雅黑" w:eastAsia="微软雅黑" w:cs="微软雅黑"/>
          <w:szCs w:val="21"/>
        </w:rPr>
      </w:pPr>
      <w:r>
        <w:rPr>
          <w:rFonts w:hint="eastAsia" w:ascii="微软雅黑" w:hAnsi="微软雅黑" w:eastAsia="微软雅黑" w:cs="微软雅黑"/>
          <w:szCs w:val="21"/>
        </w:rPr>
        <w:t>注:本项目统一预定国际往返机票，统一安排出发和接送机.</w:t>
      </w:r>
    </w:p>
    <w:p>
      <w:pPr>
        <w:spacing w:line="320" w:lineRule="exact"/>
        <w:rPr>
          <w:rFonts w:ascii="微软雅黑" w:hAnsi="微软雅黑" w:eastAsia="微软雅黑"/>
          <w:b/>
          <w:szCs w:val="21"/>
          <w:u w:val="single"/>
        </w:rPr>
      </w:pPr>
    </w:p>
    <w:p>
      <w:pPr>
        <w:spacing w:line="320" w:lineRule="exact"/>
        <w:rPr>
          <w:rFonts w:ascii="微软雅黑" w:hAnsi="微软雅黑" w:eastAsia="微软雅黑"/>
          <w:b/>
          <w:szCs w:val="21"/>
          <w:u w:val="single"/>
        </w:rPr>
      </w:pPr>
      <w:r>
        <w:rPr>
          <w:rFonts w:hint="eastAsia" w:ascii="微软雅黑" w:hAnsi="微软雅黑" w:eastAsia="微软雅黑"/>
          <w:b/>
          <w:szCs w:val="21"/>
        </w:rPr>
        <w:t xml:space="preserve">  </w:t>
      </w:r>
      <w:r>
        <w:rPr>
          <w:rFonts w:hint="eastAsia" w:ascii="微软雅黑" w:hAnsi="微软雅黑" w:eastAsia="微软雅黑"/>
          <w:b/>
          <w:szCs w:val="21"/>
          <w:u w:val="single"/>
        </w:rPr>
        <w:t>学校介绍</w:t>
      </w:r>
    </w:p>
    <w:p>
      <w:pPr>
        <w:spacing w:line="320" w:lineRule="exact"/>
        <w:ind w:firstLine="420" w:firstLineChars="200"/>
        <w:rPr>
          <w:rFonts w:ascii="微软雅黑" w:hAnsi="微软雅黑" w:eastAsia="微软雅黑"/>
          <w:szCs w:val="21"/>
        </w:rPr>
      </w:pPr>
      <w:r>
        <w:rPr>
          <w:rFonts w:hint="eastAsia" w:ascii="微软雅黑" w:hAnsi="微软雅黑" w:eastAsia="微软雅黑"/>
          <w:szCs w:val="21"/>
        </w:rPr>
        <w:t>同志社大学于1875年由日本近代著名的思想家、教育家新岛襄创建，有138年的历史，在日本排名第二。作为主校区的今出川校区地处京都的正中心，与京都御所为邻。校内拥有京都现存最古老的砖瓦式建筑以及众多的文化保护财产。更凭借其优质的师资和完整的学科设置，在关西四大名门“关关同立”中已稳居首位。</w:t>
      </w:r>
    </w:p>
    <w:p>
      <w:pPr>
        <w:spacing w:line="320" w:lineRule="exact"/>
        <w:rPr>
          <w:rFonts w:ascii="微软雅黑" w:hAnsi="微软雅黑" w:eastAsia="微软雅黑"/>
          <w:b/>
          <w:szCs w:val="21"/>
          <w:u w:val="single"/>
        </w:rPr>
      </w:pPr>
    </w:p>
    <w:p>
      <w:pPr>
        <w:spacing w:line="320" w:lineRule="exact"/>
        <w:rPr>
          <w:rFonts w:ascii="微软雅黑" w:hAnsi="微软雅黑" w:eastAsia="微软雅黑"/>
          <w:szCs w:val="21"/>
          <w:u w:val="single"/>
        </w:rPr>
      </w:pPr>
      <w:r>
        <w:rPr>
          <w:rFonts w:hint="eastAsia" w:ascii="微软雅黑" w:hAnsi="微软雅黑" w:eastAsia="微软雅黑"/>
          <w:b/>
          <w:szCs w:val="21"/>
        </w:rPr>
        <w:t xml:space="preserve">  </w:t>
      </w:r>
      <w:r>
        <w:rPr>
          <w:rFonts w:hint="eastAsia" w:ascii="微软雅黑" w:hAnsi="微软雅黑" w:eastAsia="微软雅黑"/>
          <w:b/>
          <w:szCs w:val="21"/>
          <w:u w:val="single"/>
        </w:rPr>
        <w:t>项目简介</w:t>
      </w:r>
    </w:p>
    <w:p>
      <w:pPr>
        <w:spacing w:line="320" w:lineRule="exact"/>
        <w:ind w:firstLine="420" w:firstLineChars="200"/>
        <w:rPr>
          <w:rFonts w:ascii="微软雅黑" w:hAnsi="微软雅黑" w:eastAsia="微软雅黑"/>
          <w:szCs w:val="21"/>
        </w:rPr>
      </w:pPr>
      <w:r>
        <w:rPr>
          <w:rFonts w:hint="eastAsia" w:ascii="微软雅黑" w:hAnsi="微软雅黑" w:eastAsia="微软雅黑"/>
          <w:szCs w:val="21"/>
        </w:rPr>
        <w:t>本项目除了接受课程学习，同学们将实地考察日本丰田汽车、朝日啤酒等企业，对学生认知企业管理模式和行业竞争力等都有着重大意义，我们希望通过这个项目可以让中国的大学生全身心地接触日本社会。另外在优雅静谧的京都，前往参观金阁寺、清水寺等；前往奈良参观东大寺，享受与梅花鹿的近距离接触；在热情洋溢的大阪，感受日本关西风情；在东京参观台场、电子动漫天堂秋叶原等。其中还有重要的一个环节是体验日本天然温泉。</w:t>
      </w:r>
    </w:p>
    <w:p>
      <w:pPr>
        <w:spacing w:line="320" w:lineRule="exact"/>
        <w:rPr>
          <w:rFonts w:ascii="微软雅黑" w:hAnsi="微软雅黑" w:eastAsia="微软雅黑"/>
          <w:szCs w:val="21"/>
        </w:rPr>
      </w:pPr>
      <w:r>
        <w:rPr>
          <w:rFonts w:hint="eastAsia" w:ascii="微软雅黑" w:hAnsi="微软雅黑" w:eastAsia="微软雅黑"/>
          <w:szCs w:val="21"/>
        </w:rPr>
        <w:t>本项目还将安排同学们学习日本舞蹈，在日本传统手工作坊亲手制作蓝染制品以及在大师傅的指导下制作寿司。（其中自己制作的蓝染制品将作为礼物赠送，上述内容安排根据现地安排存在调整可能）</w:t>
      </w:r>
    </w:p>
    <w:p>
      <w:pPr>
        <w:spacing w:line="320" w:lineRule="exact"/>
        <w:jc w:val="left"/>
        <w:rPr>
          <w:rFonts w:ascii="微软雅黑" w:hAnsi="微软雅黑" w:eastAsia="微软雅黑"/>
          <w:szCs w:val="21"/>
        </w:rPr>
      </w:pPr>
    </w:p>
    <w:p>
      <w:pPr>
        <w:spacing w:line="320" w:lineRule="exact"/>
        <w:rPr>
          <w:rFonts w:ascii="微软雅黑" w:hAnsi="微软雅黑" w:eastAsia="微软雅黑"/>
          <w:b/>
          <w:szCs w:val="21"/>
          <w:u w:val="single"/>
        </w:rPr>
      </w:pPr>
      <w:r>
        <w:rPr>
          <w:rFonts w:hint="eastAsia" w:ascii="微软雅黑" w:hAnsi="微软雅黑" w:eastAsia="微软雅黑"/>
          <w:b/>
          <w:szCs w:val="21"/>
        </w:rPr>
        <w:t xml:space="preserve">  </w:t>
      </w:r>
      <w:r>
        <w:rPr>
          <w:rFonts w:hint="eastAsia" w:ascii="微软雅黑" w:hAnsi="微软雅黑" w:eastAsia="微软雅黑"/>
          <w:b/>
          <w:szCs w:val="21"/>
          <w:u w:val="single"/>
        </w:rPr>
        <w:t>申请条件</w:t>
      </w:r>
    </w:p>
    <w:p>
      <w:pPr>
        <w:spacing w:line="320" w:lineRule="exact"/>
        <w:rPr>
          <w:rFonts w:ascii="微软雅黑" w:hAnsi="微软雅黑" w:eastAsia="微软雅黑"/>
          <w:szCs w:val="21"/>
        </w:rPr>
      </w:pPr>
      <w:r>
        <w:rPr>
          <w:rFonts w:hint="eastAsia" w:ascii="微软雅黑" w:hAnsi="微软雅黑" w:eastAsia="微软雅黑"/>
          <w:szCs w:val="21"/>
        </w:rPr>
        <w:t xml:space="preserve">  1、外语能力要求英语四级相当，有日语基础者优先</w:t>
      </w:r>
    </w:p>
    <w:p>
      <w:pPr>
        <w:spacing w:line="320" w:lineRule="exact"/>
        <w:rPr>
          <w:rFonts w:ascii="微软雅黑" w:hAnsi="微软雅黑" w:eastAsia="微软雅黑"/>
          <w:szCs w:val="21"/>
        </w:rPr>
      </w:pPr>
      <w:r>
        <w:rPr>
          <w:rFonts w:hint="eastAsia" w:ascii="微软雅黑" w:hAnsi="微软雅黑" w:eastAsia="微软雅黑"/>
          <w:szCs w:val="21"/>
        </w:rPr>
        <w:t xml:space="preserve">  2、对日本文化感兴趣，想切身体验日本留学</w:t>
      </w:r>
    </w:p>
    <w:p>
      <w:pPr>
        <w:spacing w:line="320" w:lineRule="exact"/>
        <w:rPr>
          <w:rFonts w:ascii="微软雅黑" w:hAnsi="微软雅黑" w:eastAsia="微软雅黑"/>
          <w:szCs w:val="21"/>
        </w:rPr>
      </w:pPr>
    </w:p>
    <w:p>
      <w:pPr>
        <w:spacing w:line="320" w:lineRule="exact"/>
        <w:rPr>
          <w:rFonts w:ascii="微软雅黑" w:hAnsi="微软雅黑" w:eastAsia="微软雅黑"/>
          <w:b/>
          <w:szCs w:val="21"/>
          <w:u w:val="single"/>
        </w:rPr>
      </w:pPr>
      <w:r>
        <w:rPr>
          <w:rFonts w:hint="eastAsia" w:ascii="微软雅黑" w:hAnsi="微软雅黑" w:eastAsia="微软雅黑"/>
          <w:b/>
          <w:szCs w:val="21"/>
        </w:rPr>
        <w:t xml:space="preserve">  </w:t>
      </w:r>
      <w:r>
        <w:rPr>
          <w:rFonts w:hint="eastAsia" w:ascii="微软雅黑" w:hAnsi="微软雅黑" w:eastAsia="微软雅黑"/>
          <w:b/>
          <w:szCs w:val="21"/>
          <w:u w:val="single"/>
        </w:rPr>
        <w:t>报名方式</w:t>
      </w:r>
    </w:p>
    <w:p>
      <w:pPr>
        <w:spacing w:line="320" w:lineRule="exact"/>
        <w:rPr>
          <w:rFonts w:ascii="微软雅黑" w:hAnsi="微软雅黑" w:eastAsia="微软雅黑"/>
          <w:szCs w:val="21"/>
        </w:rPr>
      </w:pPr>
      <w:r>
        <w:rPr>
          <w:rFonts w:hint="eastAsia" w:ascii="微软雅黑" w:hAnsi="微软雅黑" w:eastAsia="微软雅黑"/>
          <w:szCs w:val="21"/>
        </w:rPr>
        <w:t xml:space="preserve">  提交报名表至学校有关部门</w:t>
      </w:r>
    </w:p>
    <w:p>
      <w:pPr>
        <w:spacing w:line="320" w:lineRule="exact"/>
        <w:rPr>
          <w:rFonts w:ascii="微软雅黑" w:hAnsi="微软雅黑" w:eastAsia="微软雅黑"/>
          <w:szCs w:val="21"/>
        </w:rPr>
      </w:pPr>
      <w:r>
        <w:rPr>
          <w:rFonts w:hint="eastAsia" w:ascii="微软雅黑" w:hAnsi="微软雅黑" w:eastAsia="微软雅黑"/>
          <w:szCs w:val="21"/>
        </w:rPr>
        <w:t xml:space="preserve">  </w:t>
      </w:r>
      <w:r>
        <w:rPr>
          <w:rFonts w:ascii="微软雅黑" w:hAnsi="微软雅黑" w:eastAsia="微软雅黑"/>
          <w:szCs w:val="21"/>
        </w:rPr>
        <w:t>1，</w:t>
      </w:r>
      <w:r>
        <w:rPr>
          <w:rFonts w:hint="eastAsia" w:ascii="微软雅黑" w:hAnsi="微软雅黑" w:eastAsia="微软雅黑"/>
          <w:szCs w:val="21"/>
        </w:rPr>
        <w:t>联系电话：021-55661085</w:t>
      </w:r>
    </w:p>
    <w:p>
      <w:pPr>
        <w:spacing w:line="320" w:lineRule="exact"/>
        <w:rPr>
          <w:rFonts w:ascii="微软雅黑" w:hAnsi="微软雅黑" w:eastAsia="微软雅黑"/>
          <w:szCs w:val="21"/>
        </w:rPr>
      </w:pPr>
      <w:r>
        <w:rPr>
          <w:rFonts w:hint="eastAsia" w:ascii="微软雅黑" w:hAnsi="微软雅黑" w:eastAsia="微软雅黑"/>
          <w:szCs w:val="21"/>
        </w:rPr>
        <w:t xml:space="preserve">  2，报名邮箱：shdq@xf-world.org</w:t>
      </w:r>
    </w:p>
    <w:sectPr>
      <w:headerReference r:id="rId5" w:type="first"/>
      <w:footerReference r:id="rId8" w:type="first"/>
      <w:headerReference r:id="rId3" w:type="default"/>
      <w:footerReference r:id="rId6" w:type="default"/>
      <w:headerReference r:id="rId4" w:type="even"/>
      <w:footerReference r:id="rId7" w:type="even"/>
      <w:pgSz w:w="11906" w:h="16838"/>
      <w:pgMar w:top="720" w:right="1133" w:bottom="720" w:left="720" w:header="851" w:footer="567"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C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both"/>
      <w:rPr>
        <w:rFonts w:ascii="微软雅黑" w:hAnsi="微软雅黑" w:eastAsia="微软雅黑"/>
        <w:b/>
      </w:rPr>
    </w:pPr>
    <w:r>
      <w:rPr>
        <w:rFonts w:hint="eastAsia" w:ascii="微软雅黑" w:hAnsi="微软雅黑" w:eastAsia="微软雅黑"/>
        <w:b/>
      </w:rPr>
      <w:drawing>
        <wp:anchor distT="0" distB="0" distL="114300" distR="114300" simplePos="0" relativeHeight="251661312" behindDoc="0" locked="0" layoutInCell="1" allowOverlap="1">
          <wp:simplePos x="0" y="0"/>
          <wp:positionH relativeFrom="margin">
            <wp:posOffset>4086225</wp:posOffset>
          </wp:positionH>
          <wp:positionV relativeFrom="margin">
            <wp:posOffset>-545465</wp:posOffset>
          </wp:positionV>
          <wp:extent cx="2438400" cy="533400"/>
          <wp:effectExtent l="0" t="0" r="0" b="0"/>
          <wp:wrapSquare wrapText="bothSides"/>
          <wp:docPr id="6" name="图片 4"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logo.jpg"/>
                  <pic:cNvPicPr>
                    <a:picLocks noChangeAspect="1"/>
                  </pic:cNvPicPr>
                </pic:nvPicPr>
                <pic:blipFill>
                  <a:blip r:embed="rId1"/>
                  <a:stretch>
                    <a:fillRect/>
                  </a:stretch>
                </pic:blipFill>
                <pic:spPr>
                  <a:xfrm>
                    <a:off x="0" y="0"/>
                    <a:ext cx="2438400" cy="533400"/>
                  </a:xfrm>
                  <a:prstGeom prst="rect">
                    <a:avLst/>
                  </a:prstGeom>
                </pic:spPr>
              </pic:pic>
            </a:graphicData>
          </a:graphic>
        </wp:anchor>
      </w:drawing>
    </w:r>
  </w:p>
  <w:p>
    <w:pPr>
      <w:pStyle w:val="3"/>
      <w:ind w:right="360"/>
      <w:jc w:val="both"/>
      <w:rPr>
        <w:rFonts w:ascii="微软雅黑" w:hAnsi="微软雅黑" w:eastAsia="微软雅黑"/>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drawing>
        <wp:anchor distT="0" distB="0" distL="114300" distR="114300" simplePos="0" relativeHeight="251659264" behindDoc="0" locked="0" layoutInCell="1" allowOverlap="1">
          <wp:simplePos x="0" y="0"/>
          <wp:positionH relativeFrom="margin">
            <wp:posOffset>4267200</wp:posOffset>
          </wp:positionH>
          <wp:positionV relativeFrom="margin">
            <wp:posOffset>-549275</wp:posOffset>
          </wp:positionV>
          <wp:extent cx="2438400" cy="533400"/>
          <wp:effectExtent l="0" t="0" r="0" b="0"/>
          <wp:wrapSquare wrapText="bothSides"/>
          <wp:docPr id="5" name="图片 4"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logo.jpg"/>
                  <pic:cNvPicPr>
                    <a:picLocks noChangeAspect="1"/>
                  </pic:cNvPicPr>
                </pic:nvPicPr>
                <pic:blipFill>
                  <a:blip r:embed="rId1"/>
                  <a:stretch>
                    <a:fillRect/>
                  </a:stretch>
                </pic:blipFill>
                <pic:spPr>
                  <a:xfrm>
                    <a:off x="0" y="0"/>
                    <a:ext cx="2438400" cy="533400"/>
                  </a:xfrm>
                  <a:prstGeom prst="rect">
                    <a:avLst/>
                  </a:prstGeom>
                </pic:spPr>
              </pic:pic>
            </a:graphicData>
          </a:graphic>
        </wp:anchor>
      </w:drawing>
    </w:r>
  </w:p>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91862"/>
    <w:rsid w:val="000F0717"/>
    <w:rsid w:val="0016312D"/>
    <w:rsid w:val="0028054F"/>
    <w:rsid w:val="002D643F"/>
    <w:rsid w:val="003201F8"/>
    <w:rsid w:val="003F3814"/>
    <w:rsid w:val="00591862"/>
    <w:rsid w:val="006335FA"/>
    <w:rsid w:val="0098764B"/>
    <w:rsid w:val="009F09AA"/>
    <w:rsid w:val="00BC380D"/>
    <w:rsid w:val="00BD3D91"/>
    <w:rsid w:val="00CA5C08"/>
    <w:rsid w:val="00CE6EB3"/>
    <w:rsid w:val="00EA7347"/>
    <w:rsid w:val="00EE4951"/>
    <w:rsid w:val="00FD5743"/>
    <w:rsid w:val="00FF3BFD"/>
    <w:rsid w:val="62F55693"/>
    <w:rsid w:val="74731731"/>
    <w:rsid w:val="785122F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6">
    <w:name w:val="行間詰め1"/>
    <w:qFormat/>
    <w:uiPriority w:val="1"/>
    <w:rPr>
      <w:rFonts w:ascii="Calibri" w:hAnsi="Calibri" w:eastAsia="宋体" w:cs="黑体"/>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157</Words>
  <Characters>901</Characters>
  <Lines>7</Lines>
  <Paragraphs>2</Paragraphs>
  <TotalTime>0</TotalTime>
  <ScaleCrop>false</ScaleCrop>
  <LinksUpToDate>false</LinksUpToDate>
  <CharactersWithSpaces>1056</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bowen</dc:creator>
  <cp:lastModifiedBy>bowen</cp:lastModifiedBy>
  <dcterms:modified xsi:type="dcterms:W3CDTF">2016-09-27T10:42:23Z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